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11CB" w14:textId="18D0F1E8" w:rsidR="00581D33" w:rsidRPr="00D325E2" w:rsidRDefault="00D325E2" w:rsidP="00471C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HUKUMAN DISIPLIN TERHADAP </w:t>
      </w:r>
      <w:r w:rsidR="00471C54" w:rsidRPr="00D325E2">
        <w:rPr>
          <w:rFonts w:ascii="Arial" w:hAnsi="Arial" w:cs="Arial"/>
          <w:sz w:val="24"/>
          <w:szCs w:val="24"/>
        </w:rPr>
        <w:t>PELANGGARAN</w:t>
      </w:r>
      <w:r>
        <w:rPr>
          <w:rFonts w:ascii="Arial" w:hAnsi="Arial" w:cs="Arial"/>
          <w:sz w:val="24"/>
          <w:szCs w:val="24"/>
        </w:rPr>
        <w:t xml:space="preserve"> </w:t>
      </w:r>
      <w:r w:rsidR="00471C54" w:rsidRPr="00D325E2">
        <w:rPr>
          <w:rFonts w:ascii="Arial" w:hAnsi="Arial" w:cs="Arial"/>
          <w:sz w:val="24"/>
          <w:szCs w:val="24"/>
        </w:rPr>
        <w:t xml:space="preserve">KEWAJIBAN </w:t>
      </w:r>
    </w:p>
    <w:p w14:paraId="509FE1F1" w14:textId="20ABB3CB" w:rsidR="00471C54" w:rsidRPr="00D325E2" w:rsidRDefault="00471C5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6869" w:type="dxa"/>
        <w:tblInd w:w="-431" w:type="dxa"/>
        <w:tblLook w:val="04A0" w:firstRow="1" w:lastRow="0" w:firstColumn="1" w:lastColumn="0" w:noHBand="0" w:noVBand="1"/>
      </w:tblPr>
      <w:tblGrid>
        <w:gridCol w:w="559"/>
        <w:gridCol w:w="7097"/>
        <w:gridCol w:w="3118"/>
        <w:gridCol w:w="2977"/>
        <w:gridCol w:w="3118"/>
      </w:tblGrid>
      <w:tr w:rsidR="00C70677" w:rsidRPr="00D325E2" w14:paraId="64191171" w14:textId="77777777" w:rsidTr="00C70677">
        <w:trPr>
          <w:trHeight w:val="202"/>
          <w:tblHeader/>
        </w:trPr>
        <w:tc>
          <w:tcPr>
            <w:tcW w:w="559" w:type="dxa"/>
            <w:shd w:val="clear" w:color="auto" w:fill="FFC000"/>
          </w:tcPr>
          <w:p w14:paraId="06C161F1" w14:textId="7BCA5EAD" w:rsidR="00C70677" w:rsidRPr="00D325E2" w:rsidRDefault="00C70677" w:rsidP="002F7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E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097" w:type="dxa"/>
            <w:shd w:val="clear" w:color="auto" w:fill="FFC000"/>
          </w:tcPr>
          <w:p w14:paraId="43D70C61" w14:textId="21DD616A" w:rsidR="00C70677" w:rsidRPr="00D325E2" w:rsidRDefault="002F7796" w:rsidP="002F7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Kewajiban</w:t>
            </w:r>
            <w:proofErr w:type="spellEnd"/>
          </w:p>
        </w:tc>
        <w:tc>
          <w:tcPr>
            <w:tcW w:w="3118" w:type="dxa"/>
            <w:shd w:val="clear" w:color="auto" w:fill="FFC000"/>
          </w:tcPr>
          <w:p w14:paraId="47E9784C" w14:textId="77777777" w:rsidR="00C70677" w:rsidRDefault="00C70677" w:rsidP="002F7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Hukdis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Ringan</w:t>
            </w:r>
            <w:proofErr w:type="spellEnd"/>
          </w:p>
          <w:p w14:paraId="2C02B710" w14:textId="14DEF1A8" w:rsidR="00C70677" w:rsidRPr="00D325E2" w:rsidRDefault="00C70677" w:rsidP="002F7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C000"/>
          </w:tcPr>
          <w:p w14:paraId="7F35A1C6" w14:textId="23F367F1" w:rsidR="00C70677" w:rsidRPr="00D325E2" w:rsidRDefault="00C70677" w:rsidP="002F7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Hukdis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Sedang</w:t>
            </w:r>
          </w:p>
        </w:tc>
        <w:tc>
          <w:tcPr>
            <w:tcW w:w="3118" w:type="dxa"/>
            <w:shd w:val="clear" w:color="auto" w:fill="FFC000"/>
          </w:tcPr>
          <w:p w14:paraId="478C1547" w14:textId="0D891C77" w:rsidR="00C70677" w:rsidRPr="00D325E2" w:rsidRDefault="00C70677" w:rsidP="002F7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Hukdis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Berat</w:t>
            </w:r>
            <w:proofErr w:type="spellEnd"/>
          </w:p>
        </w:tc>
      </w:tr>
      <w:tr w:rsidR="00C70677" w:rsidRPr="00D325E2" w14:paraId="3F136AC1" w14:textId="77777777" w:rsidTr="00C70677">
        <w:tc>
          <w:tcPr>
            <w:tcW w:w="559" w:type="dxa"/>
          </w:tcPr>
          <w:p w14:paraId="30BF1549" w14:textId="4E67698E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r w:rsidRPr="00D325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7" w:type="dxa"/>
          </w:tcPr>
          <w:p w14:paraId="701B4254" w14:textId="77777777" w:rsidR="00C70677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r w:rsidRPr="00D325E2">
              <w:rPr>
                <w:rFonts w:ascii="Arial" w:hAnsi="Arial" w:cs="Arial"/>
                <w:sz w:val="24"/>
                <w:szCs w:val="24"/>
              </w:rPr>
              <w:t xml:space="preserve">Setia dan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taat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sepenuhnya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Pancasila,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Undang-Undang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Dasar Negara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Republik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Indonesia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1945, Negara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Kesatuan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Republik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Indonesia, dan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Pemerintah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DA06750" w14:textId="337D7C6D" w:rsidR="00231F3F" w:rsidRPr="00D325E2" w:rsidRDefault="00231F3F" w:rsidP="00471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000000" w:themeFill="text1"/>
          </w:tcPr>
          <w:p w14:paraId="7DA84113" w14:textId="77777777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000000" w:themeFill="text1"/>
          </w:tcPr>
          <w:p w14:paraId="3AD56E03" w14:textId="77777777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8EA4986" w14:textId="4C9014D7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Apabila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berdampak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negatif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pada unit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instansi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>, dan negara</w:t>
            </w:r>
          </w:p>
        </w:tc>
      </w:tr>
      <w:tr w:rsidR="00C70677" w:rsidRPr="00D325E2" w14:paraId="62328E29" w14:textId="77777777" w:rsidTr="00C70677">
        <w:tc>
          <w:tcPr>
            <w:tcW w:w="559" w:type="dxa"/>
          </w:tcPr>
          <w:p w14:paraId="66F3361E" w14:textId="704948BF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r w:rsidRPr="00D325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7" w:type="dxa"/>
          </w:tcPr>
          <w:p w14:paraId="1B700C18" w14:textId="161C2D52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Menjaga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persatuan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kesatuan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bangsa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</w:tc>
        <w:tc>
          <w:tcPr>
            <w:tcW w:w="3118" w:type="dxa"/>
            <w:shd w:val="clear" w:color="auto" w:fill="000000" w:themeFill="text1"/>
          </w:tcPr>
          <w:p w14:paraId="348CBD7A" w14:textId="77777777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2847C9D" w14:textId="77777777" w:rsidR="00C70677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Apabila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berdampak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negatif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pada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instansi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ybs</w:t>
            </w:r>
            <w:proofErr w:type="spellEnd"/>
          </w:p>
          <w:p w14:paraId="164DB31C" w14:textId="05016B78" w:rsidR="006F64CF" w:rsidRPr="00D325E2" w:rsidRDefault="006F64CF" w:rsidP="00471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DDCFF15" w14:textId="7D776F5C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Apabila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berdampak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negatif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pada negara</w:t>
            </w:r>
          </w:p>
        </w:tc>
      </w:tr>
      <w:tr w:rsidR="00C70677" w:rsidRPr="00D325E2" w14:paraId="2426FC2F" w14:textId="77777777" w:rsidTr="00C70677">
        <w:tc>
          <w:tcPr>
            <w:tcW w:w="559" w:type="dxa"/>
          </w:tcPr>
          <w:p w14:paraId="4884AA50" w14:textId="4678B143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r w:rsidRPr="00D325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7" w:type="dxa"/>
          </w:tcPr>
          <w:p w14:paraId="7D976152" w14:textId="77777777" w:rsidR="00C70677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Melaksanakan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kebijakan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ditetapkan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oleh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pejabat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pemerintah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berwenang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24869CBA" w14:textId="484797CD" w:rsidR="00231F3F" w:rsidRPr="00D325E2" w:rsidRDefault="00231F3F" w:rsidP="00471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B3740FE" w14:textId="5D63DD64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Apabila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berdampak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negatif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pada unit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2977" w:type="dxa"/>
          </w:tcPr>
          <w:p w14:paraId="71C53DAB" w14:textId="0F9A8E68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Apabila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berdampak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negatif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pada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instansi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ybs</w:t>
            </w:r>
            <w:proofErr w:type="spellEnd"/>
          </w:p>
        </w:tc>
        <w:tc>
          <w:tcPr>
            <w:tcW w:w="3118" w:type="dxa"/>
          </w:tcPr>
          <w:p w14:paraId="36DBAA74" w14:textId="309B99C2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Apabila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berdampak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negati</w:t>
            </w:r>
            <w:r w:rsidRPr="00D325E2">
              <w:rPr>
                <w:rFonts w:ascii="Arial" w:hAnsi="Arial" w:cs="Arial"/>
                <w:sz w:val="24"/>
                <w:szCs w:val="24"/>
              </w:rPr>
              <w:t>f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pada negara</w:t>
            </w:r>
          </w:p>
        </w:tc>
      </w:tr>
      <w:tr w:rsidR="00C70677" w:rsidRPr="00D325E2" w14:paraId="4F72C233" w14:textId="77777777" w:rsidTr="00C70677">
        <w:tc>
          <w:tcPr>
            <w:tcW w:w="559" w:type="dxa"/>
          </w:tcPr>
          <w:p w14:paraId="06A55AF7" w14:textId="1F352425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r w:rsidRPr="00D325E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7" w:type="dxa"/>
          </w:tcPr>
          <w:p w14:paraId="109F5893" w14:textId="63DDAE36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Menaati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ketentuan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peraturan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perundang-undangan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</w:tc>
        <w:tc>
          <w:tcPr>
            <w:tcW w:w="3118" w:type="dxa"/>
          </w:tcPr>
          <w:p w14:paraId="4C15C4A3" w14:textId="05D34E51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Apabila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berdampak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negatif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pada unit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2977" w:type="dxa"/>
          </w:tcPr>
          <w:p w14:paraId="7A2574C2" w14:textId="3755E6AD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Apabila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berdampak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negatif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pada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instansi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ybs</w:t>
            </w:r>
            <w:proofErr w:type="spellEnd"/>
          </w:p>
        </w:tc>
        <w:tc>
          <w:tcPr>
            <w:tcW w:w="3118" w:type="dxa"/>
          </w:tcPr>
          <w:p w14:paraId="09FD24A0" w14:textId="4A1A6986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Apabila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berdampak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negatif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pada negara</w:t>
            </w:r>
          </w:p>
        </w:tc>
      </w:tr>
      <w:tr w:rsidR="00C70677" w:rsidRPr="00D325E2" w14:paraId="39125ACB" w14:textId="77777777" w:rsidTr="00C70677">
        <w:tc>
          <w:tcPr>
            <w:tcW w:w="559" w:type="dxa"/>
          </w:tcPr>
          <w:p w14:paraId="00910196" w14:textId="54B859E2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r w:rsidRPr="00D325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7" w:type="dxa"/>
          </w:tcPr>
          <w:p w14:paraId="6EBC48F3" w14:textId="77777777" w:rsidR="00C70677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Melaksanakan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tugas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kedinasan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penuh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pengabdian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kejujuran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kesadaran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, dan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tanggung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jawab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5F68FEA" w14:textId="52CBC7C9" w:rsidR="00231F3F" w:rsidRPr="00D325E2" w:rsidRDefault="00231F3F" w:rsidP="00471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EFBD53B" w14:textId="16701F6B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Apabila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berdampak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negatif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pada unit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2977" w:type="dxa"/>
          </w:tcPr>
          <w:p w14:paraId="4E3019D7" w14:textId="757F4BD8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Apabila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berdampak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negatif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pada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instansi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ybs</w:t>
            </w:r>
            <w:proofErr w:type="spellEnd"/>
          </w:p>
        </w:tc>
        <w:tc>
          <w:tcPr>
            <w:tcW w:w="3118" w:type="dxa"/>
          </w:tcPr>
          <w:p w14:paraId="265C2C0B" w14:textId="724F1098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Apabila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berdampak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negatif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pada negara</w:t>
            </w:r>
          </w:p>
        </w:tc>
      </w:tr>
      <w:tr w:rsidR="00C70677" w:rsidRPr="00D325E2" w14:paraId="1AADFC08" w14:textId="77777777" w:rsidTr="00C70677">
        <w:tc>
          <w:tcPr>
            <w:tcW w:w="559" w:type="dxa"/>
          </w:tcPr>
          <w:p w14:paraId="1031EB73" w14:textId="3F5D2704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r w:rsidRPr="00D325E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7" w:type="dxa"/>
          </w:tcPr>
          <w:p w14:paraId="14D537D6" w14:textId="77777777" w:rsidR="00C70677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Menunjukkan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integritas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keteladanan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sikap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perilaku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ucapan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, dan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tindakan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setiap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orang,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baik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maupun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luar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kedinasan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66225C1D" w14:textId="548BDE1F" w:rsidR="00231F3F" w:rsidRPr="00D325E2" w:rsidRDefault="00231F3F" w:rsidP="00471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F34AD5C" w14:textId="667202DE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Apabila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berdampak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negatif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pada unit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2977" w:type="dxa"/>
          </w:tcPr>
          <w:p w14:paraId="32EB80AF" w14:textId="2F8D84DF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Apabila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berdampak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negatif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pada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instansi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ybs</w:t>
            </w:r>
            <w:proofErr w:type="spellEnd"/>
          </w:p>
        </w:tc>
        <w:tc>
          <w:tcPr>
            <w:tcW w:w="3118" w:type="dxa"/>
          </w:tcPr>
          <w:p w14:paraId="0FB48062" w14:textId="5E3C8C08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Apabila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berdampak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negatif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pada negara</w:t>
            </w:r>
          </w:p>
        </w:tc>
      </w:tr>
      <w:tr w:rsidR="00C70677" w:rsidRPr="00D325E2" w14:paraId="12B068A3" w14:textId="77777777" w:rsidTr="00C70677">
        <w:tc>
          <w:tcPr>
            <w:tcW w:w="559" w:type="dxa"/>
          </w:tcPr>
          <w:p w14:paraId="1FAA7CE0" w14:textId="73AE9E37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r w:rsidRPr="00D325E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7" w:type="dxa"/>
          </w:tcPr>
          <w:p w14:paraId="75302F1A" w14:textId="77777777" w:rsidR="00C70677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Menyimpan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rahasia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jabatan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hanya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dapat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mengemukakan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rahasia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jabatan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sesuai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ketentuan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peraturan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perundang-undangan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; dan </w:t>
            </w:r>
          </w:p>
          <w:p w14:paraId="6A85592A" w14:textId="76E2C86F" w:rsidR="00231F3F" w:rsidRPr="00D325E2" w:rsidRDefault="00231F3F" w:rsidP="00471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8BA9E84" w14:textId="3EE4E4ED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Apabila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berdampak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negatif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pada unit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2977" w:type="dxa"/>
          </w:tcPr>
          <w:p w14:paraId="4A5FE3E7" w14:textId="632F2BF6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Apabila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berdampak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negatif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pada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instansi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ybs</w:t>
            </w:r>
            <w:proofErr w:type="spellEnd"/>
          </w:p>
        </w:tc>
        <w:tc>
          <w:tcPr>
            <w:tcW w:w="3118" w:type="dxa"/>
          </w:tcPr>
          <w:p w14:paraId="5BB6E65D" w14:textId="53D4EFA3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Apabila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berdampak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negatif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pada negara</w:t>
            </w:r>
          </w:p>
        </w:tc>
      </w:tr>
      <w:tr w:rsidR="00C70677" w:rsidRPr="00D325E2" w14:paraId="45281320" w14:textId="77777777" w:rsidTr="00C70677">
        <w:tc>
          <w:tcPr>
            <w:tcW w:w="559" w:type="dxa"/>
          </w:tcPr>
          <w:p w14:paraId="5EDE728F" w14:textId="0CF8950D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r w:rsidRPr="00D325E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7" w:type="dxa"/>
          </w:tcPr>
          <w:p w14:paraId="28AD9322" w14:textId="77777777" w:rsidR="00C70677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Bersedia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ditempatkan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seluruh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wilayah Negara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Kesatuan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Republik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Indonesia.</w:t>
            </w:r>
          </w:p>
          <w:p w14:paraId="54224B39" w14:textId="07B0E77E" w:rsidR="00E77FD3" w:rsidRPr="00D325E2" w:rsidRDefault="00E77FD3" w:rsidP="00471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2ACB17C" w14:textId="6E2F2F9D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Apabila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berdampak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negatif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pada unit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2977" w:type="dxa"/>
          </w:tcPr>
          <w:p w14:paraId="7621AB79" w14:textId="23B66B1D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Apabila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berdampak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negatif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pada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instansi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ybs</w:t>
            </w:r>
            <w:proofErr w:type="spellEnd"/>
          </w:p>
        </w:tc>
        <w:tc>
          <w:tcPr>
            <w:tcW w:w="3118" w:type="dxa"/>
          </w:tcPr>
          <w:p w14:paraId="04BC4177" w14:textId="2AFA2D2A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Apabila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berdampak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negatif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pada negara</w:t>
            </w:r>
          </w:p>
        </w:tc>
      </w:tr>
      <w:tr w:rsidR="00C70677" w:rsidRPr="00D325E2" w14:paraId="37705A50" w14:textId="77777777" w:rsidTr="00C70677">
        <w:tc>
          <w:tcPr>
            <w:tcW w:w="559" w:type="dxa"/>
          </w:tcPr>
          <w:p w14:paraId="78750536" w14:textId="4A995116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r w:rsidRPr="00D325E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7" w:type="dxa"/>
          </w:tcPr>
          <w:p w14:paraId="4655F786" w14:textId="75AFDC79" w:rsidR="00C70677" w:rsidRPr="00D325E2" w:rsidRDefault="002F7796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C70677" w:rsidRPr="00D325E2">
              <w:rPr>
                <w:rFonts w:ascii="Arial" w:hAnsi="Arial" w:cs="Arial"/>
                <w:sz w:val="24"/>
                <w:szCs w:val="24"/>
              </w:rPr>
              <w:t>enghadiri</w:t>
            </w:r>
            <w:proofErr w:type="spellEnd"/>
            <w:r w:rsidR="00C70677" w:rsidRPr="00D325E2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="00C70677" w:rsidRPr="00D325E2">
              <w:rPr>
                <w:rFonts w:ascii="Arial" w:hAnsi="Arial" w:cs="Arial"/>
                <w:sz w:val="24"/>
                <w:szCs w:val="24"/>
              </w:rPr>
              <w:t>mengucapkan</w:t>
            </w:r>
            <w:proofErr w:type="spellEnd"/>
            <w:r w:rsidR="00C70677"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70677" w:rsidRPr="00D325E2">
              <w:rPr>
                <w:rFonts w:ascii="Arial" w:hAnsi="Arial" w:cs="Arial"/>
                <w:sz w:val="24"/>
                <w:szCs w:val="24"/>
              </w:rPr>
              <w:t>sumpah</w:t>
            </w:r>
            <w:proofErr w:type="spellEnd"/>
            <w:r w:rsidR="00C70677" w:rsidRPr="00D325E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C70677" w:rsidRPr="00D325E2">
              <w:rPr>
                <w:rFonts w:ascii="Arial" w:hAnsi="Arial" w:cs="Arial"/>
                <w:sz w:val="24"/>
                <w:szCs w:val="24"/>
              </w:rPr>
              <w:t>janji</w:t>
            </w:r>
            <w:proofErr w:type="spellEnd"/>
            <w:r w:rsidR="00C70677" w:rsidRPr="00D325E2">
              <w:rPr>
                <w:rFonts w:ascii="Arial" w:hAnsi="Arial" w:cs="Arial"/>
                <w:sz w:val="24"/>
                <w:szCs w:val="24"/>
              </w:rPr>
              <w:t xml:space="preserve"> PNS</w:t>
            </w:r>
          </w:p>
        </w:tc>
        <w:tc>
          <w:tcPr>
            <w:tcW w:w="3118" w:type="dxa"/>
            <w:shd w:val="clear" w:color="auto" w:fill="000000" w:themeFill="text1"/>
          </w:tcPr>
          <w:p w14:paraId="6B059A75" w14:textId="77777777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BCA8B4E" w14:textId="77777777" w:rsidR="00C70677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Apabila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pelanggaran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dilakukan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tanpa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alasan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sah</w:t>
            </w:r>
            <w:proofErr w:type="spellEnd"/>
          </w:p>
          <w:p w14:paraId="51035EFB" w14:textId="55B2EA12" w:rsidR="00231691" w:rsidRPr="00D325E2" w:rsidRDefault="00231691" w:rsidP="00471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000000" w:themeFill="text1"/>
          </w:tcPr>
          <w:p w14:paraId="095FB35B" w14:textId="77777777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677" w:rsidRPr="00D325E2" w14:paraId="610E3543" w14:textId="77777777" w:rsidTr="00C70677">
        <w:tc>
          <w:tcPr>
            <w:tcW w:w="559" w:type="dxa"/>
          </w:tcPr>
          <w:p w14:paraId="3A24C3B0" w14:textId="08E67959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r w:rsidRPr="00D325E2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7" w:type="dxa"/>
          </w:tcPr>
          <w:p w14:paraId="14668E14" w14:textId="10EE0612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Menghadiri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mengucapkan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sumpah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janji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jabatan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</w:tc>
        <w:tc>
          <w:tcPr>
            <w:tcW w:w="3118" w:type="dxa"/>
            <w:shd w:val="clear" w:color="auto" w:fill="000000" w:themeFill="text1"/>
          </w:tcPr>
          <w:p w14:paraId="3D654213" w14:textId="77777777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CDBB92" w14:textId="77777777" w:rsidR="00C70677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Apabila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pelanggaran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dilakukan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tanpa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alasan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sah</w:t>
            </w:r>
            <w:proofErr w:type="spellEnd"/>
          </w:p>
          <w:p w14:paraId="70A49E34" w14:textId="25F24855" w:rsidR="00E77FD3" w:rsidRPr="00D325E2" w:rsidRDefault="00E77FD3" w:rsidP="00471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000000" w:themeFill="text1"/>
          </w:tcPr>
          <w:p w14:paraId="76561FC8" w14:textId="77777777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677" w:rsidRPr="00D325E2" w14:paraId="21E43BF2" w14:textId="77777777" w:rsidTr="00C70677">
        <w:tc>
          <w:tcPr>
            <w:tcW w:w="559" w:type="dxa"/>
          </w:tcPr>
          <w:p w14:paraId="1986F81D" w14:textId="39F6B741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r w:rsidRPr="00D325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7" w:type="dxa"/>
          </w:tcPr>
          <w:p w14:paraId="34084B5F" w14:textId="166B997D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Mengutamakan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kepentingan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negara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daripada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kepentingan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pribadi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seseorang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, dan/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golongan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</w:tc>
        <w:tc>
          <w:tcPr>
            <w:tcW w:w="3118" w:type="dxa"/>
          </w:tcPr>
          <w:p w14:paraId="3D4039DA" w14:textId="234279DF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Apabila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berdampak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negatif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pada unit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2977" w:type="dxa"/>
          </w:tcPr>
          <w:p w14:paraId="63F83ED4" w14:textId="262FEE7D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Apabila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berdampak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negatif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pada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instansi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ybs</w:t>
            </w:r>
            <w:proofErr w:type="spellEnd"/>
          </w:p>
        </w:tc>
        <w:tc>
          <w:tcPr>
            <w:tcW w:w="3118" w:type="dxa"/>
          </w:tcPr>
          <w:p w14:paraId="458F34AA" w14:textId="0AA7145E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Apabila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berdampak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negatif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pada negara</w:t>
            </w:r>
            <w:r w:rsidRPr="00D325E2">
              <w:rPr>
                <w:rFonts w:ascii="Arial" w:hAnsi="Arial" w:cs="Arial"/>
                <w:sz w:val="24"/>
                <w:szCs w:val="24"/>
              </w:rPr>
              <w:t xml:space="preserve"> dan/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pemerintah</w:t>
            </w:r>
            <w:proofErr w:type="spellEnd"/>
          </w:p>
        </w:tc>
      </w:tr>
      <w:tr w:rsidR="00C70677" w:rsidRPr="00D325E2" w14:paraId="6E10B292" w14:textId="77777777" w:rsidTr="00C70677">
        <w:tc>
          <w:tcPr>
            <w:tcW w:w="559" w:type="dxa"/>
          </w:tcPr>
          <w:p w14:paraId="5DDE217F" w14:textId="7CFE0446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r w:rsidRPr="00D325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7" w:type="dxa"/>
          </w:tcPr>
          <w:p w14:paraId="15158D84" w14:textId="77777777" w:rsidR="00C70677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Melaporkan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segera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atasannya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apabila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mengetahui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ada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hal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dapat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membahayakan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keamanan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negara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merugikan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keuangan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negara; </w:t>
            </w:r>
          </w:p>
          <w:p w14:paraId="02AFA5F6" w14:textId="21354E9C" w:rsidR="00231F3F" w:rsidRPr="00D325E2" w:rsidRDefault="00231F3F" w:rsidP="00471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000000" w:themeFill="text1"/>
          </w:tcPr>
          <w:p w14:paraId="277E7DF3" w14:textId="77777777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AB293DE" w14:textId="17DCF479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Apabila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berdampak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negatif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pada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instansi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ybs</w:t>
            </w:r>
            <w:proofErr w:type="spellEnd"/>
          </w:p>
        </w:tc>
        <w:tc>
          <w:tcPr>
            <w:tcW w:w="3118" w:type="dxa"/>
          </w:tcPr>
          <w:p w14:paraId="6FDF8C27" w14:textId="27B122F2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Apabila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berdampak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negatif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pada negara dan/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pemerintah</w:t>
            </w:r>
            <w:proofErr w:type="spellEnd"/>
          </w:p>
        </w:tc>
      </w:tr>
      <w:tr w:rsidR="00C70677" w:rsidRPr="00D325E2" w14:paraId="63452E0F" w14:textId="77777777" w:rsidTr="00C70677">
        <w:tc>
          <w:tcPr>
            <w:tcW w:w="559" w:type="dxa"/>
          </w:tcPr>
          <w:p w14:paraId="297B172F" w14:textId="19B18DCE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r w:rsidRPr="00D325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7" w:type="dxa"/>
          </w:tcPr>
          <w:p w14:paraId="7ACBA043" w14:textId="51A2EA08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Melaporkan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harta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kekayaan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pejabat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berwenang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sesuai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ketentuan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peraturan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perundang-undangan</w:t>
            </w:r>
            <w:proofErr w:type="spellEnd"/>
          </w:p>
        </w:tc>
        <w:tc>
          <w:tcPr>
            <w:tcW w:w="3118" w:type="dxa"/>
            <w:shd w:val="clear" w:color="auto" w:fill="000000" w:themeFill="text1"/>
          </w:tcPr>
          <w:p w14:paraId="70D01D34" w14:textId="77777777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2E7C3EF" w14:textId="77777777" w:rsidR="00C70677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r w:rsidRPr="00D325E2">
              <w:rPr>
                <w:rFonts w:ascii="Arial" w:hAnsi="Arial" w:cs="Arial"/>
                <w:sz w:val="24"/>
                <w:szCs w:val="24"/>
              </w:rPr>
              <w:t xml:space="preserve">yang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dilakukan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pejabat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administrator dan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pejabat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fungsional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AFD3F42" w14:textId="21A1AFF3" w:rsidR="00E77FD3" w:rsidRPr="00D325E2" w:rsidRDefault="00E77FD3" w:rsidP="00471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070D26B" w14:textId="7FB7252D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r w:rsidRPr="00D325E2">
              <w:rPr>
                <w:rFonts w:ascii="Arial" w:hAnsi="Arial" w:cs="Arial"/>
                <w:sz w:val="24"/>
                <w:szCs w:val="24"/>
              </w:rPr>
              <w:t xml:space="preserve">yang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dilakukan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pejabat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pimpinan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tinggi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pejabat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lainnya</w:t>
            </w:r>
            <w:proofErr w:type="spellEnd"/>
          </w:p>
        </w:tc>
      </w:tr>
      <w:tr w:rsidR="00C70677" w:rsidRPr="00D325E2" w14:paraId="03445FFC" w14:textId="77777777" w:rsidTr="00C70677">
        <w:tc>
          <w:tcPr>
            <w:tcW w:w="559" w:type="dxa"/>
          </w:tcPr>
          <w:p w14:paraId="02B3B5FA" w14:textId="686C92F6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r w:rsidRPr="00D325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7" w:type="dxa"/>
          </w:tcPr>
          <w:p w14:paraId="44E018F0" w14:textId="761DE902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r w:rsidRPr="00D325E2">
              <w:rPr>
                <w:rFonts w:ascii="Arial" w:hAnsi="Arial" w:cs="Arial"/>
                <w:sz w:val="24"/>
                <w:szCs w:val="24"/>
              </w:rPr>
              <w:t xml:space="preserve">Masuk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menaati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ketentuan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jam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3118" w:type="dxa"/>
          </w:tcPr>
          <w:p w14:paraId="092D8017" w14:textId="37345BA1" w:rsidR="00C70677" w:rsidRPr="00D325E2" w:rsidRDefault="00C70677" w:rsidP="00D325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Kumulasi</w:t>
            </w:r>
            <w:proofErr w:type="spellEnd"/>
          </w:p>
          <w:p w14:paraId="4AA5FF36" w14:textId="78E520F0" w:rsidR="00C70677" w:rsidRPr="00D325E2" w:rsidRDefault="00C70677" w:rsidP="00D325E2">
            <w:pPr>
              <w:pStyle w:val="ListParagraph"/>
              <w:numPr>
                <w:ilvl w:val="0"/>
                <w:numId w:val="5"/>
              </w:numPr>
              <w:ind w:left="357"/>
              <w:rPr>
                <w:rFonts w:ascii="Arial" w:hAnsi="Arial" w:cs="Arial"/>
                <w:sz w:val="24"/>
                <w:szCs w:val="24"/>
              </w:rPr>
            </w:pPr>
            <w:r w:rsidRPr="00D325E2"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  <w:p w14:paraId="2B3A956A" w14:textId="77777777" w:rsidR="00C70677" w:rsidRPr="00D325E2" w:rsidRDefault="00C70677" w:rsidP="00D325E2">
            <w:pPr>
              <w:pStyle w:val="ListParagraph"/>
              <w:numPr>
                <w:ilvl w:val="0"/>
                <w:numId w:val="5"/>
              </w:numPr>
              <w:ind w:left="357"/>
              <w:rPr>
                <w:rFonts w:ascii="Arial" w:hAnsi="Arial" w:cs="Arial"/>
                <w:sz w:val="24"/>
                <w:szCs w:val="24"/>
              </w:rPr>
            </w:pPr>
            <w:r w:rsidRPr="00D325E2">
              <w:rPr>
                <w:rFonts w:ascii="Arial" w:hAnsi="Arial" w:cs="Arial"/>
                <w:sz w:val="24"/>
                <w:szCs w:val="24"/>
              </w:rPr>
              <w:t xml:space="preserve">4-6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  <w:p w14:paraId="64299A7C" w14:textId="7F0B86A4" w:rsidR="00C70677" w:rsidRPr="00D325E2" w:rsidRDefault="00C70677" w:rsidP="00D325E2">
            <w:pPr>
              <w:pStyle w:val="ListParagraph"/>
              <w:numPr>
                <w:ilvl w:val="0"/>
                <w:numId w:val="5"/>
              </w:numPr>
              <w:ind w:left="357"/>
              <w:rPr>
                <w:rFonts w:ascii="Arial" w:hAnsi="Arial" w:cs="Arial"/>
                <w:sz w:val="24"/>
                <w:szCs w:val="24"/>
              </w:rPr>
            </w:pPr>
            <w:r w:rsidRPr="00D325E2">
              <w:rPr>
                <w:rFonts w:ascii="Arial" w:hAnsi="Arial" w:cs="Arial"/>
                <w:sz w:val="24"/>
                <w:szCs w:val="24"/>
              </w:rPr>
              <w:t xml:space="preserve">7-10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2977" w:type="dxa"/>
          </w:tcPr>
          <w:p w14:paraId="03827FDF" w14:textId="2ECB7FD8" w:rsidR="00C70677" w:rsidRPr="00D325E2" w:rsidRDefault="00C70677" w:rsidP="00D325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Kumulasi</w:t>
            </w:r>
            <w:proofErr w:type="spellEnd"/>
          </w:p>
          <w:p w14:paraId="5A5F1A6A" w14:textId="221E67D8" w:rsidR="00C70677" w:rsidRPr="00D325E2" w:rsidRDefault="00C70677" w:rsidP="00D325E2">
            <w:pPr>
              <w:pStyle w:val="ListParagraph"/>
              <w:numPr>
                <w:ilvl w:val="0"/>
                <w:numId w:val="6"/>
              </w:numPr>
              <w:ind w:left="322"/>
              <w:rPr>
                <w:rFonts w:ascii="Arial" w:hAnsi="Arial" w:cs="Arial"/>
                <w:sz w:val="24"/>
                <w:szCs w:val="24"/>
              </w:rPr>
            </w:pPr>
            <w:r w:rsidRPr="00D325E2">
              <w:rPr>
                <w:rFonts w:ascii="Arial" w:hAnsi="Arial" w:cs="Arial"/>
                <w:sz w:val="24"/>
                <w:szCs w:val="24"/>
              </w:rPr>
              <w:t xml:space="preserve">11-13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  <w:p w14:paraId="54EC1750" w14:textId="77777777" w:rsidR="00C70677" w:rsidRPr="00D325E2" w:rsidRDefault="00C70677" w:rsidP="00D325E2">
            <w:pPr>
              <w:pStyle w:val="ListParagraph"/>
              <w:numPr>
                <w:ilvl w:val="0"/>
                <w:numId w:val="6"/>
              </w:numPr>
              <w:ind w:left="322"/>
              <w:rPr>
                <w:rFonts w:ascii="Arial" w:hAnsi="Arial" w:cs="Arial"/>
                <w:sz w:val="24"/>
                <w:szCs w:val="24"/>
              </w:rPr>
            </w:pPr>
            <w:r w:rsidRPr="00D325E2">
              <w:rPr>
                <w:rFonts w:ascii="Arial" w:hAnsi="Arial" w:cs="Arial"/>
                <w:sz w:val="24"/>
                <w:szCs w:val="24"/>
              </w:rPr>
              <w:t xml:space="preserve">14-16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  <w:p w14:paraId="2B186515" w14:textId="7DF02523" w:rsidR="00C70677" w:rsidRPr="00D325E2" w:rsidRDefault="00C70677" w:rsidP="00D325E2">
            <w:pPr>
              <w:pStyle w:val="ListParagraph"/>
              <w:numPr>
                <w:ilvl w:val="0"/>
                <w:numId w:val="6"/>
              </w:numPr>
              <w:ind w:left="322"/>
              <w:rPr>
                <w:rFonts w:ascii="Arial" w:hAnsi="Arial" w:cs="Arial"/>
                <w:sz w:val="24"/>
                <w:szCs w:val="24"/>
              </w:rPr>
            </w:pPr>
            <w:r w:rsidRPr="00D325E2">
              <w:rPr>
                <w:rFonts w:ascii="Arial" w:hAnsi="Arial" w:cs="Arial"/>
                <w:sz w:val="24"/>
                <w:szCs w:val="24"/>
              </w:rPr>
              <w:t xml:space="preserve">17- 20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3118" w:type="dxa"/>
          </w:tcPr>
          <w:p w14:paraId="5A35FEE1" w14:textId="525EA003" w:rsidR="00C70677" w:rsidRPr="00D325E2" w:rsidRDefault="00C70677" w:rsidP="00D325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Kumulasi</w:t>
            </w:r>
            <w:proofErr w:type="spellEnd"/>
          </w:p>
          <w:p w14:paraId="3F59FF88" w14:textId="5C162FD6" w:rsidR="00C70677" w:rsidRPr="00D325E2" w:rsidRDefault="00C70677" w:rsidP="00E73D6D">
            <w:pPr>
              <w:pStyle w:val="ListParagraph"/>
              <w:numPr>
                <w:ilvl w:val="0"/>
                <w:numId w:val="7"/>
              </w:num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325E2">
              <w:rPr>
                <w:rFonts w:ascii="Arial" w:hAnsi="Arial" w:cs="Arial"/>
                <w:sz w:val="24"/>
                <w:szCs w:val="24"/>
              </w:rPr>
              <w:t xml:space="preserve">21-24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  <w:p w14:paraId="4CE6A94A" w14:textId="77777777" w:rsidR="00C70677" w:rsidRPr="00D325E2" w:rsidRDefault="00C70677" w:rsidP="00E73D6D">
            <w:pPr>
              <w:pStyle w:val="ListParagraph"/>
              <w:numPr>
                <w:ilvl w:val="0"/>
                <w:numId w:val="7"/>
              </w:num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325E2">
              <w:rPr>
                <w:rFonts w:ascii="Arial" w:hAnsi="Arial" w:cs="Arial"/>
                <w:sz w:val="24"/>
                <w:szCs w:val="24"/>
              </w:rPr>
              <w:t xml:space="preserve">25-27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  <w:p w14:paraId="77538380" w14:textId="77777777" w:rsidR="00C70677" w:rsidRDefault="00C70677" w:rsidP="00E73D6D">
            <w:pPr>
              <w:pStyle w:val="ListParagraph"/>
              <w:numPr>
                <w:ilvl w:val="0"/>
                <w:numId w:val="7"/>
              </w:num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325E2">
              <w:rPr>
                <w:rFonts w:ascii="Arial" w:hAnsi="Arial" w:cs="Arial"/>
                <w:sz w:val="24"/>
                <w:szCs w:val="24"/>
              </w:rPr>
              <w:t xml:space="preserve">28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lebi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proofErr w:type="spellEnd"/>
          </w:p>
          <w:p w14:paraId="66A5B56B" w14:textId="77777777" w:rsidR="00C70677" w:rsidRDefault="00C70677" w:rsidP="00E73D6D">
            <w:pPr>
              <w:pStyle w:val="ListParagraph"/>
              <w:numPr>
                <w:ilvl w:val="0"/>
                <w:numId w:val="7"/>
              </w:num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73D6D">
              <w:rPr>
                <w:rFonts w:ascii="Arial" w:hAnsi="Arial" w:cs="Arial"/>
                <w:sz w:val="24"/>
                <w:szCs w:val="24"/>
              </w:rPr>
              <w:t xml:space="preserve">10 </w:t>
            </w:r>
            <w:proofErr w:type="spellStart"/>
            <w:r w:rsidRPr="00E73D6D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  <w:r w:rsidRPr="00E73D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3D6D">
              <w:rPr>
                <w:rFonts w:ascii="Arial" w:hAnsi="Arial" w:cs="Arial"/>
                <w:sz w:val="24"/>
                <w:szCs w:val="24"/>
              </w:rPr>
              <w:t>berturut-turut</w:t>
            </w:r>
            <w:proofErr w:type="spellEnd"/>
          </w:p>
          <w:p w14:paraId="61EAAEE5" w14:textId="20548CAE" w:rsidR="00E77FD3" w:rsidRPr="00E73D6D" w:rsidRDefault="00E77FD3" w:rsidP="00E77FD3">
            <w:pPr>
              <w:pStyle w:val="ListParagraph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677" w:rsidRPr="00D325E2" w14:paraId="79CFC1F5" w14:textId="77777777" w:rsidTr="00C70677">
        <w:tc>
          <w:tcPr>
            <w:tcW w:w="559" w:type="dxa"/>
          </w:tcPr>
          <w:p w14:paraId="5C846C6B" w14:textId="74A98E22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r w:rsidRPr="00D325E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7" w:type="dxa"/>
          </w:tcPr>
          <w:p w14:paraId="7A07D28D" w14:textId="77777777" w:rsidR="00C70677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Menggunakan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memelihara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barang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milik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negara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sebaik-baiknya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3D53B658" w14:textId="7E00A6B1" w:rsidR="00231F3F" w:rsidRPr="00D325E2" w:rsidRDefault="00231F3F" w:rsidP="00471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F87306D" w14:textId="484A1FC7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Apabila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berdampak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negatif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pada unit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2977" w:type="dxa"/>
          </w:tcPr>
          <w:p w14:paraId="10599300" w14:textId="454769FC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Apabila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berdampak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negatif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pada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instansi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ybs</w:t>
            </w:r>
            <w:proofErr w:type="spellEnd"/>
          </w:p>
        </w:tc>
        <w:tc>
          <w:tcPr>
            <w:tcW w:w="3118" w:type="dxa"/>
            <w:shd w:val="clear" w:color="auto" w:fill="000000" w:themeFill="text1"/>
          </w:tcPr>
          <w:p w14:paraId="576932D4" w14:textId="77777777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677" w:rsidRPr="00D325E2" w14:paraId="0437176E" w14:textId="77777777" w:rsidTr="00C70677">
        <w:tc>
          <w:tcPr>
            <w:tcW w:w="559" w:type="dxa"/>
          </w:tcPr>
          <w:p w14:paraId="0EA19D43" w14:textId="571C07D9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r w:rsidRPr="00D325E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097" w:type="dxa"/>
          </w:tcPr>
          <w:p w14:paraId="4BF8C1F2" w14:textId="77777777" w:rsidR="00C70677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Memberikan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kesempatan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bawahan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mengembangkan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kompetensi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; dan </w:t>
            </w:r>
          </w:p>
          <w:p w14:paraId="43A04DB8" w14:textId="19256DFA" w:rsidR="00231F3F" w:rsidRPr="00D325E2" w:rsidRDefault="00231F3F" w:rsidP="00471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7D25CB0" w14:textId="783933FE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Apabila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berdampak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negatif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pada unit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2977" w:type="dxa"/>
          </w:tcPr>
          <w:p w14:paraId="5C3ACBC4" w14:textId="5FB9C216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Apabila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berdampak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negatif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pada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instansi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ybs</w:t>
            </w:r>
            <w:proofErr w:type="spellEnd"/>
          </w:p>
        </w:tc>
        <w:tc>
          <w:tcPr>
            <w:tcW w:w="3118" w:type="dxa"/>
            <w:shd w:val="clear" w:color="auto" w:fill="000000" w:themeFill="text1"/>
          </w:tcPr>
          <w:p w14:paraId="56A7F38C" w14:textId="77777777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677" w:rsidRPr="00D325E2" w14:paraId="1EF00902" w14:textId="77777777" w:rsidTr="00C70677">
        <w:tc>
          <w:tcPr>
            <w:tcW w:w="559" w:type="dxa"/>
          </w:tcPr>
          <w:p w14:paraId="7396E990" w14:textId="098531D6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r w:rsidRPr="00D325E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097" w:type="dxa"/>
          </w:tcPr>
          <w:p w14:paraId="5E15CA5E" w14:textId="77777777" w:rsidR="00C70677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Menolak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segala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bentuk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pemberian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berkaitan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tugas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fungsi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kecuali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penghasilan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sesuai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ketentuan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peraturan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perundang-undangan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A80B642" w14:textId="37694F59" w:rsidR="006F64CF" w:rsidRPr="00D325E2" w:rsidRDefault="006F64CF" w:rsidP="00471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000000" w:themeFill="text1"/>
          </w:tcPr>
          <w:p w14:paraId="56DCC20A" w14:textId="77777777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000000" w:themeFill="text1"/>
          </w:tcPr>
          <w:p w14:paraId="6E0CDF15" w14:textId="77777777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00"/>
          </w:tcPr>
          <w:p w14:paraId="7ED72694" w14:textId="6368C6FE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6F3DB6" w14:textId="39184C93" w:rsidR="00C70677" w:rsidRDefault="00C70677"/>
    <w:p w14:paraId="743E6E67" w14:textId="1A1E5ECE" w:rsidR="00C70677" w:rsidRDefault="00C70677"/>
    <w:p w14:paraId="0D2E3379" w14:textId="16FE49CB" w:rsidR="00C70677" w:rsidRDefault="00C70677" w:rsidP="00C706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HUKUMAN DISIPLIN TERHADAP </w:t>
      </w:r>
      <w:r w:rsidRPr="00D325E2">
        <w:rPr>
          <w:rFonts w:ascii="Arial" w:hAnsi="Arial" w:cs="Arial"/>
          <w:sz w:val="24"/>
          <w:szCs w:val="24"/>
        </w:rPr>
        <w:t>PELANGGARAN</w:t>
      </w:r>
      <w:r>
        <w:rPr>
          <w:rFonts w:ascii="Arial" w:hAnsi="Arial" w:cs="Arial"/>
          <w:sz w:val="24"/>
          <w:szCs w:val="24"/>
        </w:rPr>
        <w:t xml:space="preserve"> LARANGAN</w:t>
      </w:r>
    </w:p>
    <w:p w14:paraId="3461B921" w14:textId="77777777" w:rsidR="001704D9" w:rsidRPr="00C70677" w:rsidRDefault="001704D9" w:rsidP="001704D9">
      <w:pPr>
        <w:pStyle w:val="NoSpacing"/>
      </w:pPr>
    </w:p>
    <w:tbl>
      <w:tblPr>
        <w:tblStyle w:val="TableGrid"/>
        <w:tblW w:w="17011" w:type="dxa"/>
        <w:tblInd w:w="-431" w:type="dxa"/>
        <w:tblLook w:val="04A0" w:firstRow="1" w:lastRow="0" w:firstColumn="1" w:lastColumn="0" w:noHBand="0" w:noVBand="1"/>
      </w:tblPr>
      <w:tblGrid>
        <w:gridCol w:w="559"/>
        <w:gridCol w:w="7380"/>
        <w:gridCol w:w="3118"/>
        <w:gridCol w:w="2977"/>
        <w:gridCol w:w="2977"/>
      </w:tblGrid>
      <w:tr w:rsidR="00C70677" w:rsidRPr="00D325E2" w14:paraId="6D04D2FB" w14:textId="77777777" w:rsidTr="00C70677">
        <w:trPr>
          <w:trHeight w:val="202"/>
          <w:tblHeader/>
        </w:trPr>
        <w:tc>
          <w:tcPr>
            <w:tcW w:w="559" w:type="dxa"/>
            <w:shd w:val="clear" w:color="auto" w:fill="FFC000"/>
          </w:tcPr>
          <w:p w14:paraId="54A692C3" w14:textId="77777777" w:rsidR="00C70677" w:rsidRPr="00D325E2" w:rsidRDefault="00C70677" w:rsidP="002F7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E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380" w:type="dxa"/>
            <w:shd w:val="clear" w:color="auto" w:fill="FFC000"/>
          </w:tcPr>
          <w:p w14:paraId="155917F6" w14:textId="06540720" w:rsidR="00C70677" w:rsidRPr="00D325E2" w:rsidRDefault="002F7796" w:rsidP="002F7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Larangan</w:t>
            </w:r>
            <w:proofErr w:type="spellEnd"/>
          </w:p>
        </w:tc>
        <w:tc>
          <w:tcPr>
            <w:tcW w:w="3118" w:type="dxa"/>
            <w:shd w:val="clear" w:color="auto" w:fill="FFC000"/>
          </w:tcPr>
          <w:p w14:paraId="15F8F908" w14:textId="77777777" w:rsidR="00C70677" w:rsidRDefault="00C70677" w:rsidP="002F7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Hukdis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Ringan</w:t>
            </w:r>
            <w:proofErr w:type="spellEnd"/>
          </w:p>
          <w:p w14:paraId="0B767862" w14:textId="77777777" w:rsidR="00C70677" w:rsidRPr="00D325E2" w:rsidRDefault="00C70677" w:rsidP="002F7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C000"/>
          </w:tcPr>
          <w:p w14:paraId="5AF4FE39" w14:textId="77777777" w:rsidR="00C70677" w:rsidRPr="00D325E2" w:rsidRDefault="00C70677" w:rsidP="002F7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Hukdis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Sedang</w:t>
            </w:r>
          </w:p>
        </w:tc>
        <w:tc>
          <w:tcPr>
            <w:tcW w:w="2977" w:type="dxa"/>
            <w:shd w:val="clear" w:color="auto" w:fill="FFC000"/>
          </w:tcPr>
          <w:p w14:paraId="03C9BA83" w14:textId="77777777" w:rsidR="00C70677" w:rsidRPr="00D325E2" w:rsidRDefault="00C70677" w:rsidP="002F7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Hukdis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Berat</w:t>
            </w:r>
            <w:proofErr w:type="spellEnd"/>
          </w:p>
        </w:tc>
      </w:tr>
      <w:tr w:rsidR="00C70677" w:rsidRPr="00D325E2" w14:paraId="62938D1D" w14:textId="77777777" w:rsidTr="00C70677">
        <w:tc>
          <w:tcPr>
            <w:tcW w:w="559" w:type="dxa"/>
          </w:tcPr>
          <w:p w14:paraId="261DA987" w14:textId="55D5924B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r w:rsidRPr="00D325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14:paraId="76D08D1E" w14:textId="77777777" w:rsidR="00C70677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Menyalahgunakan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wewenang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44517D4A" w14:textId="6AB9D941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000000" w:themeFill="text1"/>
          </w:tcPr>
          <w:p w14:paraId="0540571A" w14:textId="77777777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000000" w:themeFill="text1"/>
          </w:tcPr>
          <w:p w14:paraId="105A4469" w14:textId="77777777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00"/>
          </w:tcPr>
          <w:p w14:paraId="71FF19F4" w14:textId="77777777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677" w:rsidRPr="00D325E2" w14:paraId="3959B018" w14:textId="77777777" w:rsidTr="00C70677">
        <w:tc>
          <w:tcPr>
            <w:tcW w:w="559" w:type="dxa"/>
          </w:tcPr>
          <w:p w14:paraId="54A06C33" w14:textId="7D5A1FE2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r w:rsidRPr="00D325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80" w:type="dxa"/>
          </w:tcPr>
          <w:p w14:paraId="7C9C75DA" w14:textId="77777777" w:rsidR="00C70677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Menjadi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perantara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mendapatkan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keuntungan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pribadi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dan/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orang lain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menggunakan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kewenangan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orang lain yang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diduga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terjadi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konflik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kepentingan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jabatan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7133C25A" w14:textId="655B5A1A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000000" w:themeFill="text1"/>
          </w:tcPr>
          <w:p w14:paraId="69B3F9E4" w14:textId="77777777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000000" w:themeFill="text1"/>
          </w:tcPr>
          <w:p w14:paraId="3886A221" w14:textId="77777777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00"/>
          </w:tcPr>
          <w:p w14:paraId="2006A0F6" w14:textId="77777777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677" w:rsidRPr="00D325E2" w14:paraId="0698416B" w14:textId="77777777" w:rsidTr="00C70677">
        <w:tc>
          <w:tcPr>
            <w:tcW w:w="559" w:type="dxa"/>
          </w:tcPr>
          <w:p w14:paraId="57DA364C" w14:textId="05861CBD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r w:rsidRPr="00D325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80" w:type="dxa"/>
          </w:tcPr>
          <w:p w14:paraId="658A9F98" w14:textId="77777777" w:rsidR="00C70677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Menjadi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pegawai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bekerja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negara lain; </w:t>
            </w:r>
          </w:p>
          <w:p w14:paraId="6D687733" w14:textId="1962274E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000000" w:themeFill="text1"/>
          </w:tcPr>
          <w:p w14:paraId="5BB1E1AD" w14:textId="77777777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000000" w:themeFill="text1"/>
          </w:tcPr>
          <w:p w14:paraId="522B9751" w14:textId="77777777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00"/>
          </w:tcPr>
          <w:p w14:paraId="6D58E6B9" w14:textId="77777777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677" w:rsidRPr="00D325E2" w14:paraId="2DAF6CD5" w14:textId="77777777" w:rsidTr="00C70677">
        <w:tc>
          <w:tcPr>
            <w:tcW w:w="559" w:type="dxa"/>
          </w:tcPr>
          <w:p w14:paraId="6E262653" w14:textId="0509270D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r w:rsidRPr="00D325E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80" w:type="dxa"/>
          </w:tcPr>
          <w:p w14:paraId="75DAE5B1" w14:textId="77777777" w:rsidR="00C70677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Bekerja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pada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lembaga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organisasi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internasional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tanpa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izin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tanpa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ditugaskan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oleh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Pejabat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Pembina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Kepegawaian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5CF8AB6" w14:textId="12197645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000000" w:themeFill="text1"/>
          </w:tcPr>
          <w:p w14:paraId="76093BE2" w14:textId="77777777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000000" w:themeFill="text1"/>
          </w:tcPr>
          <w:p w14:paraId="5B4B5026" w14:textId="77777777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00"/>
          </w:tcPr>
          <w:p w14:paraId="734EB62A" w14:textId="77777777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677" w:rsidRPr="00D325E2" w14:paraId="4B85DC94" w14:textId="77777777" w:rsidTr="00C70677">
        <w:tc>
          <w:tcPr>
            <w:tcW w:w="559" w:type="dxa"/>
          </w:tcPr>
          <w:p w14:paraId="0DA0A3A1" w14:textId="4B2BCD87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r w:rsidRPr="00D325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380" w:type="dxa"/>
          </w:tcPr>
          <w:p w14:paraId="54A5092A" w14:textId="77777777" w:rsidR="00C70677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Bekerja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pada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perusahaan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asing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konsultan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asing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lembaga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swadaya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masyarakat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asing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kecuali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ditugaskan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oleh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Pejabat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Pembina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Kepegawaian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5797D4AF" w14:textId="69AAB315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000000" w:themeFill="text1"/>
          </w:tcPr>
          <w:p w14:paraId="76C73382" w14:textId="77777777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000000" w:themeFill="text1"/>
          </w:tcPr>
          <w:p w14:paraId="530FFEAE" w14:textId="77777777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00"/>
          </w:tcPr>
          <w:p w14:paraId="27AA4E2D" w14:textId="77777777" w:rsidR="00C70677" w:rsidRPr="00D325E2" w:rsidRDefault="00C70677" w:rsidP="00471C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677" w:rsidRPr="00D325E2" w14:paraId="1CF016DF" w14:textId="77777777" w:rsidTr="00C70677">
        <w:tc>
          <w:tcPr>
            <w:tcW w:w="559" w:type="dxa"/>
          </w:tcPr>
          <w:p w14:paraId="329F6461" w14:textId="6A788989" w:rsidR="00C70677" w:rsidRPr="00D325E2" w:rsidRDefault="00C70677" w:rsidP="004A611B">
            <w:pPr>
              <w:rPr>
                <w:rFonts w:ascii="Arial" w:hAnsi="Arial" w:cs="Arial"/>
                <w:sz w:val="24"/>
                <w:szCs w:val="24"/>
              </w:rPr>
            </w:pPr>
            <w:r w:rsidRPr="00D325E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380" w:type="dxa"/>
          </w:tcPr>
          <w:p w14:paraId="4B1B2637" w14:textId="77777777" w:rsidR="00C70677" w:rsidRDefault="00C70677" w:rsidP="004A611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Memiliki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menjual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membeli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menggadaikan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menyewakan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meminjamkan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barang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baik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bergerak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bergerak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dokumen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surat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berharga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milik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negara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secara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sah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0B8ED8E0" w14:textId="6E945203" w:rsidR="00C70677" w:rsidRPr="00D325E2" w:rsidRDefault="00C70677" w:rsidP="004A61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222B284" w14:textId="362DB025" w:rsidR="00C70677" w:rsidRPr="00D325E2" w:rsidRDefault="00C70677" w:rsidP="004A611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Apabila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berdampak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negatif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pada unit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2977" w:type="dxa"/>
          </w:tcPr>
          <w:p w14:paraId="08271AB8" w14:textId="174FD115" w:rsidR="00C70677" w:rsidRPr="00D325E2" w:rsidRDefault="00C70677" w:rsidP="004A611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Apabila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berdampak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negatif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pada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instansi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ybs</w:t>
            </w:r>
            <w:proofErr w:type="spellEnd"/>
          </w:p>
        </w:tc>
        <w:tc>
          <w:tcPr>
            <w:tcW w:w="2977" w:type="dxa"/>
          </w:tcPr>
          <w:p w14:paraId="5F38B121" w14:textId="616988B6" w:rsidR="00C70677" w:rsidRPr="00D325E2" w:rsidRDefault="00C70677" w:rsidP="004A611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Apabila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berdampak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negatif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pada negara dan/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Pemerintah</w:t>
            </w:r>
            <w:proofErr w:type="spellEnd"/>
          </w:p>
        </w:tc>
      </w:tr>
      <w:tr w:rsidR="00C70677" w:rsidRPr="00D325E2" w14:paraId="14E44A2A" w14:textId="77777777" w:rsidTr="00C70677">
        <w:tc>
          <w:tcPr>
            <w:tcW w:w="559" w:type="dxa"/>
          </w:tcPr>
          <w:p w14:paraId="282A5520" w14:textId="2D413047" w:rsidR="00C70677" w:rsidRPr="00D325E2" w:rsidRDefault="00C70677" w:rsidP="004A611B">
            <w:pPr>
              <w:rPr>
                <w:rFonts w:ascii="Arial" w:hAnsi="Arial" w:cs="Arial"/>
                <w:sz w:val="24"/>
                <w:szCs w:val="24"/>
              </w:rPr>
            </w:pPr>
            <w:r w:rsidRPr="00D325E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380" w:type="dxa"/>
          </w:tcPr>
          <w:p w14:paraId="40434019" w14:textId="5ABE33F1" w:rsidR="00C70677" w:rsidRPr="00D325E2" w:rsidRDefault="00C70677" w:rsidP="004A611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Melakukan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pungutan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luar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ketentuan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3118" w:type="dxa"/>
            <w:shd w:val="clear" w:color="auto" w:fill="000000" w:themeFill="text1"/>
          </w:tcPr>
          <w:p w14:paraId="6EFED3D3" w14:textId="77777777" w:rsidR="00C70677" w:rsidRPr="00D325E2" w:rsidRDefault="00C70677" w:rsidP="004A61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910A1BA" w14:textId="77777777" w:rsidR="00C70677" w:rsidRDefault="00C70677" w:rsidP="004A611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Apabila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berdampak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negatif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pada </w:t>
            </w:r>
            <w:r w:rsidRPr="00D325E2">
              <w:rPr>
                <w:rFonts w:ascii="Arial" w:hAnsi="Arial" w:cs="Arial"/>
                <w:sz w:val="24"/>
                <w:szCs w:val="24"/>
              </w:rPr>
              <w:t xml:space="preserve">unit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dan/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instansi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ybs</w:t>
            </w:r>
            <w:proofErr w:type="spellEnd"/>
          </w:p>
          <w:p w14:paraId="41113033" w14:textId="7E2DAB46" w:rsidR="00E77FD3" w:rsidRPr="00D325E2" w:rsidRDefault="00E77FD3" w:rsidP="004A61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B72F9C1" w14:textId="3A43AC0A" w:rsidR="00C70677" w:rsidRPr="00D325E2" w:rsidRDefault="00C70677" w:rsidP="004A611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Apabila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berdampak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negatif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pada negara dan/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Pemerintah</w:t>
            </w:r>
            <w:proofErr w:type="spellEnd"/>
          </w:p>
        </w:tc>
      </w:tr>
      <w:tr w:rsidR="00C70677" w:rsidRPr="00D325E2" w14:paraId="4E31A3DF" w14:textId="77777777" w:rsidTr="00C70677">
        <w:tc>
          <w:tcPr>
            <w:tcW w:w="559" w:type="dxa"/>
          </w:tcPr>
          <w:p w14:paraId="159A7EC2" w14:textId="38E5CFA9" w:rsidR="00C70677" w:rsidRPr="00D325E2" w:rsidRDefault="00C70677" w:rsidP="004A611B">
            <w:pPr>
              <w:rPr>
                <w:rFonts w:ascii="Arial" w:hAnsi="Arial" w:cs="Arial"/>
                <w:sz w:val="24"/>
                <w:szCs w:val="24"/>
              </w:rPr>
            </w:pPr>
            <w:r w:rsidRPr="00D325E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380" w:type="dxa"/>
          </w:tcPr>
          <w:p w14:paraId="365605A3" w14:textId="4DDB8A14" w:rsidR="00C70677" w:rsidRPr="00D325E2" w:rsidRDefault="00C70677" w:rsidP="004A611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Melakukan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merugikan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negara; </w:t>
            </w:r>
          </w:p>
        </w:tc>
        <w:tc>
          <w:tcPr>
            <w:tcW w:w="3118" w:type="dxa"/>
          </w:tcPr>
          <w:p w14:paraId="1D23180E" w14:textId="1A201589" w:rsidR="00C70677" w:rsidRPr="00D325E2" w:rsidRDefault="00C70677" w:rsidP="004A611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Apabila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berdampak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negatif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pada unit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2977" w:type="dxa"/>
          </w:tcPr>
          <w:p w14:paraId="39182281" w14:textId="77777777" w:rsidR="00C70677" w:rsidRDefault="00C70677" w:rsidP="004A611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Apabila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berdampak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negatif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pada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instansi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ybs</w:t>
            </w:r>
            <w:proofErr w:type="spellEnd"/>
          </w:p>
          <w:p w14:paraId="665EA2C1" w14:textId="4E193BCE" w:rsidR="00E77FD3" w:rsidRPr="00D325E2" w:rsidRDefault="00E77FD3" w:rsidP="004A61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000000" w:themeFill="text1"/>
          </w:tcPr>
          <w:p w14:paraId="5796C5DD" w14:textId="77777777" w:rsidR="00C70677" w:rsidRPr="00D325E2" w:rsidRDefault="00C70677" w:rsidP="004A61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677" w:rsidRPr="00D325E2" w14:paraId="4FDC6016" w14:textId="77777777" w:rsidTr="00C70677">
        <w:tc>
          <w:tcPr>
            <w:tcW w:w="559" w:type="dxa"/>
          </w:tcPr>
          <w:p w14:paraId="6A2D72BA" w14:textId="635C6540" w:rsidR="00C70677" w:rsidRPr="00D325E2" w:rsidRDefault="00C70677" w:rsidP="004A611B">
            <w:pPr>
              <w:rPr>
                <w:rFonts w:ascii="Arial" w:hAnsi="Arial" w:cs="Arial"/>
                <w:sz w:val="24"/>
                <w:szCs w:val="24"/>
              </w:rPr>
            </w:pPr>
            <w:r w:rsidRPr="00D325E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380" w:type="dxa"/>
          </w:tcPr>
          <w:p w14:paraId="002D22AE" w14:textId="34720D18" w:rsidR="00C70677" w:rsidRPr="00D325E2" w:rsidRDefault="00C70677" w:rsidP="004A611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bertindak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sewenang-wenang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terhadap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bawahan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</w:tc>
        <w:tc>
          <w:tcPr>
            <w:tcW w:w="3118" w:type="dxa"/>
          </w:tcPr>
          <w:p w14:paraId="5E981299" w14:textId="13DD3C4B" w:rsidR="00C70677" w:rsidRPr="00D325E2" w:rsidRDefault="00C70677" w:rsidP="004A611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Apabila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berdampak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negatif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pada unit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2977" w:type="dxa"/>
          </w:tcPr>
          <w:p w14:paraId="412EE240" w14:textId="77777777" w:rsidR="00C70677" w:rsidRDefault="00C70677" w:rsidP="004A611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Apabila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berdampak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negatif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pada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instansi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ybs</w:t>
            </w:r>
            <w:proofErr w:type="spellEnd"/>
          </w:p>
          <w:p w14:paraId="0B0E69ED" w14:textId="6DF09271" w:rsidR="00E77FD3" w:rsidRPr="00D325E2" w:rsidRDefault="00E77FD3" w:rsidP="004A61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000000" w:themeFill="text1"/>
          </w:tcPr>
          <w:p w14:paraId="43027201" w14:textId="77777777" w:rsidR="00C70677" w:rsidRPr="00D325E2" w:rsidRDefault="00C70677" w:rsidP="004A61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677" w:rsidRPr="00D325E2" w14:paraId="2031F647" w14:textId="77777777" w:rsidTr="00C70677">
        <w:tc>
          <w:tcPr>
            <w:tcW w:w="559" w:type="dxa"/>
          </w:tcPr>
          <w:p w14:paraId="4486BF0D" w14:textId="619A1EA8" w:rsidR="00C70677" w:rsidRPr="00D325E2" w:rsidRDefault="00C70677" w:rsidP="004A611B">
            <w:pPr>
              <w:rPr>
                <w:rFonts w:ascii="Arial" w:hAnsi="Arial" w:cs="Arial"/>
                <w:sz w:val="24"/>
                <w:szCs w:val="24"/>
              </w:rPr>
            </w:pPr>
            <w:r w:rsidRPr="00D325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380" w:type="dxa"/>
          </w:tcPr>
          <w:p w14:paraId="6E203BE2" w14:textId="166D29FD" w:rsidR="00C70677" w:rsidRPr="00D325E2" w:rsidRDefault="00C70677" w:rsidP="004A611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menghalangi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berjalannya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tugas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kedinasan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</w:tc>
        <w:tc>
          <w:tcPr>
            <w:tcW w:w="3118" w:type="dxa"/>
          </w:tcPr>
          <w:p w14:paraId="65A64656" w14:textId="054F0F6E" w:rsidR="00C70677" w:rsidRPr="00D325E2" w:rsidRDefault="00C70677" w:rsidP="004A611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Apabila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berdampak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negatif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pada unit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2977" w:type="dxa"/>
          </w:tcPr>
          <w:p w14:paraId="012D1D15" w14:textId="77777777" w:rsidR="00C70677" w:rsidRDefault="00C70677" w:rsidP="004A611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Apabila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berdampak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negatif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pada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instansi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ybs</w:t>
            </w:r>
            <w:proofErr w:type="spellEnd"/>
          </w:p>
          <w:p w14:paraId="36E5356C" w14:textId="685788EF" w:rsidR="001704D9" w:rsidRPr="00D325E2" w:rsidRDefault="001704D9" w:rsidP="004A61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000000" w:themeFill="text1"/>
          </w:tcPr>
          <w:p w14:paraId="123F4475" w14:textId="77777777" w:rsidR="00C70677" w:rsidRPr="00D325E2" w:rsidRDefault="00C70677" w:rsidP="004A61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677" w:rsidRPr="00D325E2" w14:paraId="64998BC8" w14:textId="77777777" w:rsidTr="00C70677">
        <w:tc>
          <w:tcPr>
            <w:tcW w:w="559" w:type="dxa"/>
          </w:tcPr>
          <w:p w14:paraId="38BC0F9D" w14:textId="6B0F6167" w:rsidR="00C70677" w:rsidRPr="00D325E2" w:rsidRDefault="00C70677" w:rsidP="004A611B">
            <w:pPr>
              <w:rPr>
                <w:rFonts w:ascii="Arial" w:hAnsi="Arial" w:cs="Arial"/>
                <w:sz w:val="24"/>
                <w:szCs w:val="24"/>
              </w:rPr>
            </w:pPr>
            <w:r w:rsidRPr="00D325E2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7380" w:type="dxa"/>
          </w:tcPr>
          <w:p w14:paraId="7E03B06D" w14:textId="77777777" w:rsidR="00C70677" w:rsidRDefault="00C70677" w:rsidP="004A611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menerima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hadiah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berhubungan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jabatan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dan/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pekerjaan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E6EEBED" w14:textId="39C2B76D" w:rsidR="00C70677" w:rsidRPr="00D325E2" w:rsidRDefault="00C70677" w:rsidP="004A61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000000" w:themeFill="text1"/>
          </w:tcPr>
          <w:p w14:paraId="305DE865" w14:textId="77777777" w:rsidR="00C70677" w:rsidRPr="00D325E2" w:rsidRDefault="00C70677" w:rsidP="004A61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000000" w:themeFill="text1"/>
          </w:tcPr>
          <w:p w14:paraId="1DA949ED" w14:textId="77777777" w:rsidR="00C70677" w:rsidRPr="00D325E2" w:rsidRDefault="00C70677" w:rsidP="004A61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00"/>
          </w:tcPr>
          <w:p w14:paraId="0285DDC5" w14:textId="7ECD8B01" w:rsidR="001704D9" w:rsidRPr="00D325E2" w:rsidRDefault="001704D9" w:rsidP="004A61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677" w:rsidRPr="00D325E2" w14:paraId="5AE45E64" w14:textId="77777777" w:rsidTr="00C70677">
        <w:tc>
          <w:tcPr>
            <w:tcW w:w="559" w:type="dxa"/>
          </w:tcPr>
          <w:p w14:paraId="4005D846" w14:textId="73A93844" w:rsidR="00C70677" w:rsidRPr="00D325E2" w:rsidRDefault="00C70677" w:rsidP="004A611B">
            <w:pPr>
              <w:rPr>
                <w:rFonts w:ascii="Arial" w:hAnsi="Arial" w:cs="Arial"/>
                <w:sz w:val="24"/>
                <w:szCs w:val="24"/>
              </w:rPr>
            </w:pPr>
            <w:r w:rsidRPr="00D325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380" w:type="dxa"/>
          </w:tcPr>
          <w:p w14:paraId="1A92A103" w14:textId="77777777" w:rsidR="00C70677" w:rsidRDefault="00C70677" w:rsidP="004A611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Meminta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sesuatu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berhubungan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jabatan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528CBA6" w14:textId="4EB54130" w:rsidR="00C70677" w:rsidRPr="00D325E2" w:rsidRDefault="00C70677" w:rsidP="004A61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000000" w:themeFill="text1"/>
          </w:tcPr>
          <w:p w14:paraId="29195A80" w14:textId="77777777" w:rsidR="00C70677" w:rsidRPr="00D325E2" w:rsidRDefault="00C70677" w:rsidP="004A61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000000" w:themeFill="text1"/>
          </w:tcPr>
          <w:p w14:paraId="4CB1A702" w14:textId="77777777" w:rsidR="00C70677" w:rsidRPr="00D325E2" w:rsidRDefault="00C70677" w:rsidP="004A61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00"/>
          </w:tcPr>
          <w:p w14:paraId="5660CEA4" w14:textId="77777777" w:rsidR="00C70677" w:rsidRPr="00D325E2" w:rsidRDefault="00C70677" w:rsidP="004A61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677" w:rsidRPr="00D325E2" w14:paraId="5FB23328" w14:textId="77777777" w:rsidTr="00C70677">
        <w:tc>
          <w:tcPr>
            <w:tcW w:w="559" w:type="dxa"/>
          </w:tcPr>
          <w:p w14:paraId="2602E694" w14:textId="0AEA33D3" w:rsidR="00C70677" w:rsidRPr="00D325E2" w:rsidRDefault="00C70677" w:rsidP="004A611B">
            <w:pPr>
              <w:rPr>
                <w:rFonts w:ascii="Arial" w:hAnsi="Arial" w:cs="Arial"/>
                <w:sz w:val="24"/>
                <w:szCs w:val="24"/>
              </w:rPr>
            </w:pPr>
            <w:r w:rsidRPr="00D325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380" w:type="dxa"/>
          </w:tcPr>
          <w:p w14:paraId="6FB8854E" w14:textId="77777777" w:rsidR="00C70677" w:rsidRDefault="00C70677" w:rsidP="004A611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Melakukan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tindakan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melakukan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tindakan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dapat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mengakibatkan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kerugian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bagi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dilayani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BD1BCF6" w14:textId="6B95DFD3" w:rsidR="00C70677" w:rsidRPr="00D325E2" w:rsidRDefault="00C70677" w:rsidP="004A61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000000" w:themeFill="text1"/>
          </w:tcPr>
          <w:p w14:paraId="784AFD22" w14:textId="77777777" w:rsidR="00C70677" w:rsidRPr="00D325E2" w:rsidRDefault="00C70677" w:rsidP="004A61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FDE0466" w14:textId="27CAE94E" w:rsidR="00C70677" w:rsidRPr="00D325E2" w:rsidRDefault="00C70677" w:rsidP="004A611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Apabila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berdampak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negatif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pada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instansi</w:t>
            </w:r>
            <w:proofErr w:type="spellEnd"/>
            <w:r w:rsidRPr="00D32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25E2">
              <w:rPr>
                <w:rFonts w:ascii="Arial" w:hAnsi="Arial" w:cs="Arial"/>
                <w:sz w:val="24"/>
                <w:szCs w:val="24"/>
              </w:rPr>
              <w:t>ybs</w:t>
            </w:r>
            <w:proofErr w:type="spellEnd"/>
          </w:p>
        </w:tc>
        <w:tc>
          <w:tcPr>
            <w:tcW w:w="2977" w:type="dxa"/>
            <w:shd w:val="clear" w:color="auto" w:fill="000000" w:themeFill="text1"/>
          </w:tcPr>
          <w:p w14:paraId="335BB16B" w14:textId="77777777" w:rsidR="00C70677" w:rsidRPr="00D325E2" w:rsidRDefault="00C70677" w:rsidP="004A61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677" w:rsidRPr="00D325E2" w14:paraId="1A774538" w14:textId="77777777" w:rsidTr="00C70677">
        <w:tc>
          <w:tcPr>
            <w:tcW w:w="559" w:type="dxa"/>
          </w:tcPr>
          <w:p w14:paraId="34B0F448" w14:textId="154AF3E1" w:rsidR="00C70677" w:rsidRPr="00D325E2" w:rsidRDefault="00C70677" w:rsidP="004A611B">
            <w:pPr>
              <w:rPr>
                <w:rFonts w:ascii="Arial" w:hAnsi="Arial" w:cs="Arial"/>
                <w:sz w:val="24"/>
                <w:szCs w:val="24"/>
              </w:rPr>
            </w:pPr>
            <w:r w:rsidRPr="00D325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380" w:type="dxa"/>
          </w:tcPr>
          <w:p w14:paraId="1D728709" w14:textId="62DB00FE" w:rsidR="00C70677" w:rsidRPr="00471C54" w:rsidRDefault="00C70677" w:rsidP="004A611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471C54">
              <w:rPr>
                <w:rFonts w:ascii="Arial" w:hAnsi="Arial" w:cs="Arial"/>
                <w:sz w:val="24"/>
                <w:szCs w:val="24"/>
              </w:rPr>
              <w:t>emberikan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dukungan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calon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Presiden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/Wakil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Presiden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calon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Kepala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Daerah/Wakil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Kepala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Daerah,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calon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Dewan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Perwakilan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Rakyat,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calon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Dewan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Perwakilan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Daerah,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calon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Dewan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Perwakilan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Ralryat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Daerah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cara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4DB31366" w14:textId="77777777" w:rsidR="00471C54" w:rsidRPr="00471C54" w:rsidRDefault="00471C54" w:rsidP="004A611B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ikut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kampanye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69FC138F" w14:textId="77777777" w:rsidR="00471C54" w:rsidRPr="00471C54" w:rsidRDefault="00471C54" w:rsidP="004A611B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menjadi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peserta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kampanye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menggunakan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atribut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partai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atribut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PNS; </w:t>
            </w:r>
          </w:p>
          <w:p w14:paraId="0687372F" w14:textId="77777777" w:rsidR="00471C54" w:rsidRPr="00471C54" w:rsidRDefault="00471C54" w:rsidP="004A611B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sebagai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peserta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kampanye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mengerahkan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PNS lain; </w:t>
            </w:r>
          </w:p>
          <w:p w14:paraId="58C9CC63" w14:textId="77777777" w:rsidR="00C70677" w:rsidRPr="00D325E2" w:rsidRDefault="00471C54" w:rsidP="004A611B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sebagai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peserta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kampanye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menggunakan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fasilitas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negara;</w:t>
            </w:r>
          </w:p>
          <w:p w14:paraId="2A7175EE" w14:textId="77777777" w:rsidR="00C70677" w:rsidRPr="00D325E2" w:rsidRDefault="00471C54" w:rsidP="004A611B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Membuat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keputusan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dan/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tindakan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menguntungkan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merugikan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salah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satu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pasangan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calon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sebelum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selama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, dan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sesudah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masa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kampanye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0419CAD7" w14:textId="77777777" w:rsidR="00C70677" w:rsidRPr="00D325E2" w:rsidRDefault="00471C54" w:rsidP="004A611B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Mengadakan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mengarah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keberpihakan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terhadap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pasangan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calon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menjadi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peserta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pemilu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sebelum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selama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, dan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sesudah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masa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kampanye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meliputi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pertemuan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ajakan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himbauan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seruan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pemberian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barang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PNS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lingkungan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unit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kerjanya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keluarga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, dan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masyarakat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>; dan/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95ADFCE" w14:textId="77777777" w:rsidR="00C70677" w:rsidRDefault="00471C54" w:rsidP="00306DEE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Memberikan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surat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dukungan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disertai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fotokopi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Kartu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Tanda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Penduduk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Surat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Keterangan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 xml:space="preserve"> Tanda </w:t>
            </w:r>
            <w:proofErr w:type="spellStart"/>
            <w:r w:rsidRPr="00471C54">
              <w:rPr>
                <w:rFonts w:ascii="Arial" w:hAnsi="Arial" w:cs="Arial"/>
                <w:sz w:val="24"/>
                <w:szCs w:val="24"/>
              </w:rPr>
              <w:t>Penduduk</w:t>
            </w:r>
            <w:proofErr w:type="spellEnd"/>
            <w:r w:rsidRPr="00471C5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0575E1F" w14:textId="750A47E6" w:rsidR="00306DEE" w:rsidRPr="00D325E2" w:rsidRDefault="00306DEE" w:rsidP="00306DEE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000000" w:themeFill="text1"/>
          </w:tcPr>
          <w:p w14:paraId="32C26D48" w14:textId="77777777" w:rsidR="00C70677" w:rsidRPr="00D325E2" w:rsidRDefault="00C70677" w:rsidP="004A61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00"/>
          </w:tcPr>
          <w:p w14:paraId="67E72877" w14:textId="6B9FB444" w:rsidR="00C70677" w:rsidRPr="00D325E2" w:rsidRDefault="00C70677" w:rsidP="004A61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angka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 (</w:t>
            </w:r>
            <w:proofErr w:type="spellStart"/>
            <w:r w:rsidR="00471C54" w:rsidRPr="00471C54">
              <w:rPr>
                <w:rFonts w:ascii="Arial" w:hAnsi="Arial" w:cs="Arial"/>
                <w:sz w:val="24"/>
                <w:szCs w:val="24"/>
              </w:rPr>
              <w:t>menjadi</w:t>
            </w:r>
            <w:proofErr w:type="spellEnd"/>
            <w:r w:rsidR="00471C54"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C54" w:rsidRPr="00471C54">
              <w:rPr>
                <w:rFonts w:ascii="Arial" w:hAnsi="Arial" w:cs="Arial"/>
                <w:sz w:val="24"/>
                <w:szCs w:val="24"/>
              </w:rPr>
              <w:t>peserta</w:t>
            </w:r>
            <w:proofErr w:type="spellEnd"/>
            <w:r w:rsidR="00471C54"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C54" w:rsidRPr="00471C54">
              <w:rPr>
                <w:rFonts w:ascii="Arial" w:hAnsi="Arial" w:cs="Arial"/>
                <w:sz w:val="24"/>
                <w:szCs w:val="24"/>
              </w:rPr>
              <w:t>kampanye</w:t>
            </w:r>
            <w:proofErr w:type="spellEnd"/>
            <w:r w:rsidR="00471C54"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C54" w:rsidRPr="00471C54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="00471C54"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C54" w:rsidRPr="00471C54">
              <w:rPr>
                <w:rFonts w:ascii="Arial" w:hAnsi="Arial" w:cs="Arial"/>
                <w:sz w:val="24"/>
                <w:szCs w:val="24"/>
              </w:rPr>
              <w:t>menggunakan</w:t>
            </w:r>
            <w:proofErr w:type="spellEnd"/>
            <w:r w:rsidR="00471C54"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C54" w:rsidRPr="00471C54">
              <w:rPr>
                <w:rFonts w:ascii="Arial" w:hAnsi="Arial" w:cs="Arial"/>
                <w:sz w:val="24"/>
                <w:szCs w:val="24"/>
              </w:rPr>
              <w:t>atribut</w:t>
            </w:r>
            <w:proofErr w:type="spellEnd"/>
            <w:r w:rsidR="00471C54"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C54" w:rsidRPr="00471C54">
              <w:rPr>
                <w:rFonts w:ascii="Arial" w:hAnsi="Arial" w:cs="Arial"/>
                <w:sz w:val="24"/>
                <w:szCs w:val="24"/>
              </w:rPr>
              <w:t>partai</w:t>
            </w:r>
            <w:proofErr w:type="spellEnd"/>
            <w:r w:rsidR="00471C54"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C54" w:rsidRPr="00471C54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="00471C54" w:rsidRPr="00471C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1C54" w:rsidRPr="00471C54">
              <w:rPr>
                <w:rFonts w:ascii="Arial" w:hAnsi="Arial" w:cs="Arial"/>
                <w:sz w:val="24"/>
                <w:szCs w:val="24"/>
              </w:rPr>
              <w:t>atribut</w:t>
            </w:r>
            <w:proofErr w:type="spellEnd"/>
            <w:r w:rsidR="00471C54" w:rsidRPr="00471C54">
              <w:rPr>
                <w:rFonts w:ascii="Arial" w:hAnsi="Arial" w:cs="Arial"/>
                <w:sz w:val="24"/>
                <w:szCs w:val="24"/>
              </w:rPr>
              <w:t xml:space="preserve"> PNS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FFFF00"/>
          </w:tcPr>
          <w:p w14:paraId="2A084622" w14:textId="2FC0716B" w:rsidR="00C70677" w:rsidRPr="00D325E2" w:rsidRDefault="00C70677" w:rsidP="00E73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angka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3-7</w:t>
            </w:r>
          </w:p>
        </w:tc>
      </w:tr>
    </w:tbl>
    <w:p w14:paraId="761D3308" w14:textId="5F963F7D" w:rsidR="00471C54" w:rsidRPr="00D325E2" w:rsidRDefault="00471C54">
      <w:pPr>
        <w:rPr>
          <w:rFonts w:ascii="Arial" w:hAnsi="Arial" w:cs="Arial"/>
          <w:sz w:val="24"/>
          <w:szCs w:val="24"/>
        </w:rPr>
      </w:pPr>
    </w:p>
    <w:sectPr w:rsidR="00471C54" w:rsidRPr="00D325E2" w:rsidSect="00306DEE">
      <w:pgSz w:w="18720" w:h="12240" w:orient="landscape" w:code="131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C42"/>
    <w:multiLevelType w:val="hybridMultilevel"/>
    <w:tmpl w:val="F1029824"/>
    <w:lvl w:ilvl="0" w:tplc="41525D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AA2B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5E7C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4E9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6621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6E01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501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0C1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2A8C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45BB4"/>
    <w:multiLevelType w:val="hybridMultilevel"/>
    <w:tmpl w:val="5566828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31AF"/>
    <w:multiLevelType w:val="hybridMultilevel"/>
    <w:tmpl w:val="8BBEA324"/>
    <w:lvl w:ilvl="0" w:tplc="262E10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1E235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2698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B107CC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6D683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B4E51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2DC7F0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D1C5F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48080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7678E"/>
    <w:multiLevelType w:val="hybridMultilevel"/>
    <w:tmpl w:val="13A4CDE4"/>
    <w:lvl w:ilvl="0" w:tplc="2A2AE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2246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E8E2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0D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682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C882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CC6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78BA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A0A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5E533A"/>
    <w:multiLevelType w:val="hybridMultilevel"/>
    <w:tmpl w:val="A1E8DB1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03539"/>
    <w:multiLevelType w:val="hybridMultilevel"/>
    <w:tmpl w:val="13A4CDE4"/>
    <w:lvl w:ilvl="0" w:tplc="2A2AE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2246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E8E2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0D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682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C882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CC6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78BA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A0A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5E1F9A"/>
    <w:multiLevelType w:val="hybridMultilevel"/>
    <w:tmpl w:val="5DB4211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43A34"/>
    <w:multiLevelType w:val="hybridMultilevel"/>
    <w:tmpl w:val="31C0019A"/>
    <w:lvl w:ilvl="0" w:tplc="3EC8D6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54"/>
    <w:rsid w:val="001704D9"/>
    <w:rsid w:val="00231691"/>
    <w:rsid w:val="00231F3F"/>
    <w:rsid w:val="002F7796"/>
    <w:rsid w:val="00306DEE"/>
    <w:rsid w:val="00471C54"/>
    <w:rsid w:val="004A611B"/>
    <w:rsid w:val="00581D33"/>
    <w:rsid w:val="006F64CF"/>
    <w:rsid w:val="00C70677"/>
    <w:rsid w:val="00D325E2"/>
    <w:rsid w:val="00E73D6D"/>
    <w:rsid w:val="00E7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2B82"/>
  <w15:chartTrackingRefBased/>
  <w15:docId w15:val="{4CC446A6-1F25-46A2-BF8E-F2593783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C54"/>
    <w:pPr>
      <w:ind w:left="720"/>
      <w:contextualSpacing/>
    </w:pPr>
  </w:style>
  <w:style w:type="paragraph" w:styleId="NoSpacing">
    <w:name w:val="No Spacing"/>
    <w:uiPriority w:val="1"/>
    <w:qFormat/>
    <w:rsid w:val="00170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928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38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86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00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562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04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75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5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Virda Ekaningrum</dc:creator>
  <cp:keywords/>
  <dc:description/>
  <cp:lastModifiedBy>Diana Virda Ekaningrum</cp:lastModifiedBy>
  <cp:revision>12</cp:revision>
  <dcterms:created xsi:type="dcterms:W3CDTF">2021-09-19T14:16:00Z</dcterms:created>
  <dcterms:modified xsi:type="dcterms:W3CDTF">2021-09-19T15:17:00Z</dcterms:modified>
</cp:coreProperties>
</file>